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23"/>
          <w:sz w:val="26"/>
          <w:szCs w:val="26"/>
        </w:rPr>
        <w:t>СОВЕТ МУНИЦИПАЛЬНОГО ОБРАЗОВАНИЯ</w:t>
      </w:r>
    </w:p>
    <w:p>
      <w:pPr>
        <w:pStyle w:val="7"/>
        <w:keepNext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«СЕЛО НОВО-НИКОЛАЕВКА»</w:t>
      </w:r>
    </w:p>
    <w:p>
      <w:pPr>
        <w:pStyle w:val="7"/>
        <w:keepNext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keepNext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>
      <w:pPr>
        <w:pStyle w:val="7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w w:val="123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>
      <w:pPr>
        <w:pStyle w:val="7"/>
        <w:spacing w:after="0"/>
        <w:rPr>
          <w:rFonts w:ascii="Times New Roman" w:hAnsi="Times New Roman" w:cs="Times New Roman"/>
          <w:w w:val="12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>
      <w:pPr>
        <w:spacing w:after="0"/>
        <w:jc w:val="both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i w:val="0"/>
          <w:sz w:val="28"/>
          <w:szCs w:val="28"/>
        </w:rPr>
        <w:t xml:space="preserve">30.06.2023                                                                       № 4                                                                                                                                                          </w:t>
      </w:r>
    </w:p>
    <w:p>
      <w:pPr>
        <w:pStyle w:val="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б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 образования</w:t>
      </w:r>
    </w:p>
    <w:p>
      <w:pPr>
        <w:pStyle w:val="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"Село Ново-Николаевка"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"consultantplus://offline/ref=DE61EE8D74FA164F3EC10437F89F77DDD8BABAF9AA8D98278E7526293C0131D03B82ABF62886fE0BI"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>главы 31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"Земельный налог", статьи 11 части второй Налогового кодекса Российской Федерации,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"consultantplus://offline/ref=DE61EE8D74FA164F3EC10437F89F77DDD8BABBF8A48B98278E7526293C0131D03B82ABF62B82EC15fD01I"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>статьи 14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"consultantplus://offline/ref=DE61EE8D74FA164F3EC10437F89F77DDD8BABBF8A48B98278E7526293C0131D03B82ABF62B82E915fD0FI"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>подпункта 3 пункта 10 статьи 35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согласно Федерального Закона от 04.11.2014 № 347- ФЗ «О внесении изменений в части первую и вторую Налогового Кодекса Российской Федерации», </w:t>
      </w:r>
      <w:r>
        <w:fldChar w:fldCharType="begin"/>
      </w:r>
      <w:r>
        <w:instrText xml:space="preserve"> HYPERLINK "consultantplus://offline/ref=DE61EE8D74FA164F3EC11A3AEEF32AD2DBB9EDF6A28C9679D72A7D746B083B877CCDF2B46F8FEC14D67B98fC0FI"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 "Село Ново-Николаевка" Совет муниципального образования " Село Ново-Николаевка» 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"P33"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земельном налоге на территории МО " Село Ново-Николаевка ".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fldChar w:fldCharType="begin"/>
      </w:r>
      <w:r>
        <w:instrText xml:space="preserve"> HYPERLINK "consultantplus://offline/ref=DE61EE8D74FA164F3EC11A3AEEF32AD2DBB9EDF6A6889B78DB2A7D746B083B877CCDF2B46F8FEC14D67B9DfC0AI"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земельном налоге на территории МО " Село Ново-Николаевка ",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утверждённое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МО " Село Ново-Николаевка" от 27.01.2016 №3 «Об утверждении Положения о земельном налогообложении на территории муниципального образования «Село Ново-Николаевка»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 в редакции решения Совета МО «Село Ново-Николаевка» от 31.08.2018 № 19, от 28.06.2019 № 15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,25.10.2019 №25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), признать утратившим силу.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земельному налогу.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опубликовать,  разместить на официальном сайте МО «Село Ново-Николаевка», направить в Межрайонную ИФНС № 4 по Астраханской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Style w:val="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i w:val="0"/>
          <w:sz w:val="28"/>
          <w:szCs w:val="28"/>
        </w:rPr>
        <w:t>Председатель Совета:                                                  Т.Е. Айтжанова</w:t>
      </w:r>
    </w:p>
    <w:p>
      <w:pPr>
        <w:spacing w:after="0"/>
        <w:jc w:val="both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i w:val="0"/>
          <w:sz w:val="28"/>
          <w:szCs w:val="28"/>
        </w:rPr>
        <w:t>Глава администрации                                                   Т.Е. Айтжанова</w:t>
      </w:r>
    </w:p>
    <w:p>
      <w:pPr>
        <w:pStyle w:val="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>
      <w:pPr>
        <w:pStyle w:val="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Утверждено решением Совета</w:t>
      </w:r>
    </w:p>
    <w:p>
      <w:pPr>
        <w:pStyle w:val="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 «Село Ново-Николаевка»</w:t>
      </w:r>
    </w:p>
    <w:p>
      <w:pPr>
        <w:pStyle w:val="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30.06.2023 № 4</w:t>
      </w:r>
    </w:p>
    <w:p>
      <w:pPr>
        <w:pStyle w:val="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ПОЛОЖЕНИЕ</w:t>
      </w:r>
    </w:p>
    <w:p>
      <w:pPr>
        <w:pStyle w:val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ЗЕМЕЛЬНОМ НАЛОГЕ НА ТЕРРИТОРИИ МУНИЦИПАЛЬНОГО</w:t>
      </w:r>
    </w:p>
    <w:p>
      <w:pPr>
        <w:pStyle w:val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" СЕЛО НОВО-НИКОЛАЕВКА "</w:t>
      </w: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</w:t>
      </w:r>
      <w:r>
        <w:fldChar w:fldCharType="begin"/>
      </w:r>
      <w:r>
        <w:instrText xml:space="preserve"> HYPERLINK "consultantplus://offline/ref=DE61EE8D74FA164F3EC10437F89F77DDD8BABAF9AA8D98278E7526293C0131D03B82ABF62886fE0BI"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главой 31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"Земельный налог" части второй Налогового кодекса Российской Федерации устанавливает ставки по земельному налогу, для физических лиц и налогоплательщиков-организаций, налоговые льготы, порядок и основания их применения на территории муниципального образования "Село Ново-Николаевка".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Земельный налог (далее - налог) обязателен к уплате на всей территории муниципального образования " Село Ново-Николаевка ".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Настоящим Положением в соответствии с Налоговым </w:t>
      </w:r>
      <w:r>
        <w:fldChar w:fldCharType="begin"/>
      </w:r>
      <w:r>
        <w:instrText xml:space="preserve"> HYPERLINK "consultantplus://offline/ref=DE61EE8D74FA164F3EC10437F89F77DDD8BABAF9AA8D98278E7526293C0131D03B82ABF62886fE0BI"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кодексом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на территории муниципального образования " Село Ново-Николаевка" устанавливаются ставки земельного налога, а также порядок и сроки уплаты земельного налога для налогоплательщиков-организаций,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налогоплательщиков, порядок и сроки предоставления налогоплательщиками документов, подтверждающих право на уменьшение налоговой базы, а также порядок доведения до сведения налогоплательщиков кадастровой стоимости земельных участков.</w:t>
      </w:r>
    </w:p>
    <w:p>
      <w:pPr>
        <w:pStyle w:val="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2. Налоговая ставка</w:t>
      </w:r>
    </w:p>
    <w:p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Налоговые ставки по земельному налогу на территории МО "Село Ново-Николаевка" устанавливаются в следующих размерах: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0,3 процента в отношении земельных участков: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1,5 процента в отношении прочих земельных участков.</w:t>
      </w:r>
    </w:p>
    <w:p>
      <w:pPr>
        <w:pStyle w:val="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Статья 3. Налоговые льготы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sz w:val="24"/>
          <w:szCs w:val="24"/>
        </w:rPr>
        <w:t xml:space="preserve">    </w:t>
      </w:r>
      <w:r>
        <w:rPr>
          <w:rStyle w:val="12"/>
          <w:rFonts w:eastAsia="Calibri"/>
          <w:sz w:val="24"/>
          <w:szCs w:val="24"/>
        </w:rPr>
        <w:t xml:space="preserve">Льготы по налогам предусмотрены гл.31  </w:t>
      </w:r>
      <w:r>
        <w:rPr>
          <w:rFonts w:ascii="Times New Roman" w:hAnsi="Times New Roman" w:cs="Times New Roman"/>
          <w:sz w:val="24"/>
          <w:szCs w:val="24"/>
        </w:rPr>
        <w:t xml:space="preserve">ст.395  </w:t>
      </w:r>
      <w:r>
        <w:rPr>
          <w:rStyle w:val="12"/>
          <w:sz w:val="24"/>
          <w:szCs w:val="24"/>
        </w:rPr>
        <w:t>Налогового кодекса РФ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4. Порядок и сроки уплаты налога и авансовых платежей по налогу.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Порядок и сроки уплаты налога и авансовых платежей по налогу</w:t>
      </w:r>
      <w:r>
        <w:rPr>
          <w:rStyle w:val="12"/>
          <w:sz w:val="24"/>
          <w:szCs w:val="24"/>
        </w:rPr>
        <w:t xml:space="preserve"> предусмотрены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ст. 397 </w:t>
      </w:r>
      <w:r>
        <w:rPr>
          <w:rStyle w:val="12"/>
          <w:sz w:val="24"/>
          <w:szCs w:val="24"/>
        </w:rPr>
        <w:t>Налогового кодекса РФ.</w:t>
      </w:r>
    </w:p>
    <w:p>
      <w:pPr>
        <w:pStyle w:val="7"/>
        <w:spacing w:after="0"/>
        <w:jc w:val="both"/>
        <w:rPr>
          <w:rFonts w:ascii="Times New Roman" w:hAnsi="Times New Roman" w:cs="Times New Roman"/>
          <w:w w:val="123"/>
          <w:sz w:val="28"/>
          <w:szCs w:val="28"/>
        </w:rPr>
      </w:pPr>
    </w:p>
    <w:p>
      <w:pPr>
        <w:pStyle w:val="7"/>
        <w:spacing w:after="0"/>
        <w:jc w:val="center"/>
        <w:rPr>
          <w:rFonts w:ascii="Times New Roman" w:hAnsi="Times New Roman" w:cs="Times New Roman"/>
          <w:w w:val="123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9"/>
        <w:rPr>
          <w:rFonts w:ascii="Times New Roman" w:hAnsi="Times New Roman" w:cs="Times New Roman"/>
          <w:w w:val="123"/>
          <w:sz w:val="28"/>
          <w:szCs w:val="28"/>
        </w:rPr>
      </w:pPr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ont207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D0"/>
    <w:rsid w:val="000115AC"/>
    <w:rsid w:val="000834E9"/>
    <w:rsid w:val="000C7CED"/>
    <w:rsid w:val="000D0E87"/>
    <w:rsid w:val="00121992"/>
    <w:rsid w:val="002132BA"/>
    <w:rsid w:val="00276368"/>
    <w:rsid w:val="00287EDB"/>
    <w:rsid w:val="002954CC"/>
    <w:rsid w:val="002C01F8"/>
    <w:rsid w:val="002F5A3B"/>
    <w:rsid w:val="003139AF"/>
    <w:rsid w:val="003148F5"/>
    <w:rsid w:val="0032799E"/>
    <w:rsid w:val="00327B99"/>
    <w:rsid w:val="003A08CE"/>
    <w:rsid w:val="003A44CF"/>
    <w:rsid w:val="004047A7"/>
    <w:rsid w:val="00445124"/>
    <w:rsid w:val="00450964"/>
    <w:rsid w:val="00483CED"/>
    <w:rsid w:val="004F1EC1"/>
    <w:rsid w:val="00507515"/>
    <w:rsid w:val="005408D1"/>
    <w:rsid w:val="00546241"/>
    <w:rsid w:val="00551EEC"/>
    <w:rsid w:val="005B0D19"/>
    <w:rsid w:val="005F0A5B"/>
    <w:rsid w:val="00617706"/>
    <w:rsid w:val="006354CD"/>
    <w:rsid w:val="006F3249"/>
    <w:rsid w:val="00716788"/>
    <w:rsid w:val="007E23AB"/>
    <w:rsid w:val="0082561E"/>
    <w:rsid w:val="008375D0"/>
    <w:rsid w:val="00870B0B"/>
    <w:rsid w:val="009320F7"/>
    <w:rsid w:val="0095445A"/>
    <w:rsid w:val="009715F0"/>
    <w:rsid w:val="00972A53"/>
    <w:rsid w:val="00974CF2"/>
    <w:rsid w:val="009815BC"/>
    <w:rsid w:val="00991ACB"/>
    <w:rsid w:val="009A5AF1"/>
    <w:rsid w:val="009A69DE"/>
    <w:rsid w:val="00A349F0"/>
    <w:rsid w:val="00A40EAC"/>
    <w:rsid w:val="00A52E91"/>
    <w:rsid w:val="00A53D16"/>
    <w:rsid w:val="00A8320D"/>
    <w:rsid w:val="00A84A49"/>
    <w:rsid w:val="00A93667"/>
    <w:rsid w:val="00AB723F"/>
    <w:rsid w:val="00AD3044"/>
    <w:rsid w:val="00B43E8A"/>
    <w:rsid w:val="00BA0284"/>
    <w:rsid w:val="00C27B20"/>
    <w:rsid w:val="00C45F03"/>
    <w:rsid w:val="00CB55BB"/>
    <w:rsid w:val="00D00388"/>
    <w:rsid w:val="00DB7B9A"/>
    <w:rsid w:val="00DC23F7"/>
    <w:rsid w:val="00DD61CF"/>
    <w:rsid w:val="00DF71E3"/>
    <w:rsid w:val="00E321D0"/>
    <w:rsid w:val="00E65A82"/>
    <w:rsid w:val="00E7468D"/>
    <w:rsid w:val="00E90194"/>
    <w:rsid w:val="00EE156A"/>
    <w:rsid w:val="00EE472A"/>
    <w:rsid w:val="00EF7FDD"/>
    <w:rsid w:val="00F066EF"/>
    <w:rsid w:val="00F234E6"/>
    <w:rsid w:val="00FF2B22"/>
    <w:rsid w:val="02895B89"/>
    <w:rsid w:val="0DEB7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20"/>
    <w:rPr>
      <w:b/>
      <w:bCs/>
      <w:i/>
      <w:iCs/>
      <w:spacing w:val="10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ody Text"/>
    <w:basedOn w:val="1"/>
    <w:link w:val="10"/>
    <w:qFormat/>
    <w:uiPriority w:val="99"/>
    <w:pPr>
      <w:widowControl w:val="0"/>
      <w:suppressAutoHyphens/>
      <w:autoSpaceDE w:val="0"/>
      <w:spacing w:after="120" w:line="240" w:lineRule="auto"/>
    </w:pPr>
    <w:rPr>
      <w:rFonts w:ascii="font207" w:hAnsi="font207" w:eastAsia="font207" w:cs="font207"/>
      <w:sz w:val="24"/>
      <w:szCs w:val="24"/>
      <w:lang w:eastAsia="ru-RU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0">
    <w:name w:val="Основной текст Знак"/>
    <w:basedOn w:val="3"/>
    <w:link w:val="7"/>
    <w:qFormat/>
    <w:uiPriority w:val="99"/>
    <w:rPr>
      <w:rFonts w:ascii="font207" w:hAnsi="font207" w:eastAsia="font207" w:cs="font207"/>
      <w:sz w:val="24"/>
      <w:szCs w:val="24"/>
      <w:lang w:eastAsia="ru-RU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Font Style19"/>
    <w:basedOn w:val="3"/>
    <w:qFormat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13">
    <w:name w:val="blk"/>
    <w:basedOn w:val="3"/>
    <w:qFormat/>
    <w:uiPriority w:val="0"/>
  </w:style>
  <w:style w:type="character" w:customStyle="1" w:styleId="14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5">
    <w:name w:val="hl"/>
    <w:basedOn w:val="3"/>
    <w:qFormat/>
    <w:uiPriority w:val="0"/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17">
    <w:name w:val="Гипертекстовая ссылка"/>
    <w:qFormat/>
    <w:uiPriority w:val="99"/>
    <w:rPr>
      <w:b/>
      <w:bCs/>
      <w:color w:val="106BBE"/>
    </w:rPr>
  </w:style>
  <w:style w:type="character" w:customStyle="1" w:styleId="18">
    <w:name w:val="Font Style12"/>
    <w:basedOn w:val="3"/>
    <w:qFormat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19">
    <w:name w:val="Цветовое выделение"/>
    <w:qFormat/>
    <w:uiPriority w:val="99"/>
    <w:rPr>
      <w:b/>
      <w:bCs/>
      <w:color w:val="26282F"/>
    </w:rPr>
  </w:style>
  <w:style w:type="paragraph" w:customStyle="1" w:styleId="20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Font Style13"/>
    <w:basedOn w:val="3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2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Font Style14"/>
    <w:basedOn w:val="3"/>
    <w:qFormat/>
    <w:uiPriority w:val="99"/>
    <w:rPr>
      <w:rFonts w:hint="default" w:ascii="Times New Roman" w:hAnsi="Times New Roman" w:cs="Times New Roman"/>
      <w:spacing w:val="10"/>
      <w:sz w:val="24"/>
      <w:szCs w:val="24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858</Words>
  <Characters>4891</Characters>
  <Lines>40</Lines>
  <Paragraphs>11</Paragraphs>
  <TotalTime>20</TotalTime>
  <ScaleCrop>false</ScaleCrop>
  <LinksUpToDate>false</LinksUpToDate>
  <CharactersWithSpaces>5738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2023-07-03T08:52:00Z</dcterms:created>
  <dc:creator>Татьяна Пономарева</dc:creator>
  <cp:lastModifiedBy>User</cp:lastModifiedBy>
  <cp:lastPrinted>2023-08-21T05:54:00Z</cp:lastPrinted>
  <dcterms:modified xsi:type="dcterms:W3CDTF">2023-08-22T05:31:45Z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460BB8CE5596458297A2B2B6785AB1E7</vt:lpwstr>
  </property>
</Properties>
</file>