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СЕЛО НОВО-НИКОЛАЕВКА АХТУБИНСКОГО МУНИЦИПАЛЬНОГО РАЙОНА АСТРАХАНСКОЙ ОБЛАСТИ»</w:t>
      </w:r>
    </w:p>
    <w:p>
      <w:pPr>
        <w:pStyle w:val="6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22.01.2024 г.                                                                   №8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О  присвоении адресов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Руководствуясь статьей 14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24.07.2007 №221-ФЗ «О государственном кадастре недвижимости», Правилами присвоения, изменения и аннулирования адресов, утвержденными постановлением Правительства Российской Федерации от 19.11.2014 № 1221, регламентом  по предоставлению муниципальной услуги «Присвоение адреса объекту адресации,, изменение и аннулированию такого адреса  » утвержденным постановлением администрации муниципального образования « Село Ново-Николаевка» от 18.07.2022 №17, Уставом муниципального образования « Село Ново-Николаевка» администрация муниципального образования «Село Ново-Николаевка» </w:t>
      </w:r>
    </w:p>
    <w:p>
      <w:pPr>
        <w:pStyle w:val="6"/>
        <w:spacing w:after="0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>
      <w:pPr>
        <w:pStyle w:val="6"/>
        <w:spacing w:after="0"/>
        <w:rPr>
          <w:rFonts w:ascii="Arial" w:hAnsi="Arial" w:cs="Arial"/>
        </w:rPr>
      </w:pPr>
    </w:p>
    <w:p>
      <w:pPr>
        <w:rPr>
          <w:rFonts w:ascii="Arial" w:hAnsi="Arial" w:eastAsia="Times New Roman" w:cs="Arial"/>
          <w:color w:val="FF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1. Присвоить земельному участку с кадастровым номером 30:01:070301:2, находящемуся вне границ населенного пункта и имеющему местоположение: Российская Федерация, Астраханская область, Ахтубинский муниципальный район, в урочище «Чичайка», адрес: Российская Федерация, Астраханская область, Ахтубинский муниципальный район, </w:t>
      </w:r>
      <w:r>
        <w:rPr>
          <w:rFonts w:ascii="Arial" w:hAnsi="Arial" w:eastAsia="Times New Roman" w:cs="Arial"/>
          <w:color w:val="FF0000"/>
          <w:sz w:val="24"/>
          <w:szCs w:val="24"/>
          <w:lang w:eastAsia="ar-SA"/>
        </w:rPr>
        <w:t>сельское поселение село Ново-Николаевка, территория Урочище Чичайка, земельный участок 1.</w:t>
      </w:r>
    </w:p>
    <w:p>
      <w:pPr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2. Присвоить зданию с кадастровым номером 30:01:070301:116, находящемуся</w:t>
      </w:r>
      <w: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вне границ населенного пункта, адрес: Российская Федерация, Астраханская область, Ахтубинский муниципальный район, сельское поселение село Ново-Николаевка, </w:t>
      </w:r>
      <w:r>
        <w:rPr>
          <w:rFonts w:ascii="Arial" w:hAnsi="Arial" w:eastAsia="Times New Roman" w:cs="Arial"/>
          <w:color w:val="FF0000"/>
          <w:sz w:val="24"/>
          <w:szCs w:val="24"/>
          <w:lang w:eastAsia="ar-SA"/>
        </w:rPr>
        <w:t xml:space="preserve">территория </w:t>
      </w:r>
      <w:r>
        <w:rPr>
          <w:rFonts w:ascii="Arial" w:hAnsi="Arial" w:eastAsia="Times New Roman" w:cs="Arial"/>
          <w:sz w:val="24"/>
          <w:szCs w:val="24"/>
          <w:lang w:eastAsia="ar-SA"/>
        </w:rPr>
        <w:t>Урочище Чичайка</w:t>
      </w:r>
      <w:r>
        <w:rPr>
          <w:rFonts w:ascii="Arial" w:hAnsi="Arial" w:eastAsia="Times New Roman" w:cs="Arial"/>
          <w:color w:val="FF0000"/>
          <w:sz w:val="24"/>
          <w:szCs w:val="24"/>
          <w:lang w:eastAsia="ar-SA"/>
        </w:rPr>
        <w:t>, дом 1.</w:t>
      </w:r>
    </w:p>
    <w:p>
      <w:pPr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ar-SA"/>
        </w:rPr>
        <w:t>3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 </w:t>
      </w:r>
      <w:r>
        <w:rPr>
          <w:rFonts w:ascii="Arial" w:hAnsi="Arial" w:cs="Arial"/>
        </w:rPr>
        <w:t>Разместить сведения о присвоении адресов в Государственном адресном реестре.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4</w:t>
      </w:r>
      <w:r>
        <w:rPr>
          <w:rFonts w:ascii="Arial" w:hAnsi="Arial" w:cs="Arial"/>
        </w:rPr>
        <w:t>.Настоящее постановление вступает в силу со дня его подписания.</w:t>
      </w:r>
    </w:p>
    <w:p>
      <w:pPr>
        <w:pStyle w:val="6"/>
        <w:spacing w:after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>5</w:t>
      </w:r>
      <w:bookmarkStart w:id="0" w:name="_GoBack"/>
      <w:bookmarkEnd w:id="0"/>
      <w:r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>
      <w:pPr>
        <w:pStyle w:val="6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«Село Ново-Николаевка»:                                                        Т.Е. Айтжанова</w:t>
      </w: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jc w:val="both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before="0" w:after="0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p>
      <w:pPr>
        <w:pStyle w:val="6"/>
        <w:spacing w:after="0"/>
        <w:jc w:val="center"/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E5"/>
    <w:rsid w:val="0001151E"/>
    <w:rsid w:val="000227D2"/>
    <w:rsid w:val="00026A50"/>
    <w:rsid w:val="000271F4"/>
    <w:rsid w:val="000568FF"/>
    <w:rsid w:val="00057027"/>
    <w:rsid w:val="000809BD"/>
    <w:rsid w:val="000845D9"/>
    <w:rsid w:val="00085CE1"/>
    <w:rsid w:val="000966DE"/>
    <w:rsid w:val="000A2B5E"/>
    <w:rsid w:val="000F09D3"/>
    <w:rsid w:val="0011030A"/>
    <w:rsid w:val="001345AA"/>
    <w:rsid w:val="00137441"/>
    <w:rsid w:val="00137D27"/>
    <w:rsid w:val="001547C1"/>
    <w:rsid w:val="00165978"/>
    <w:rsid w:val="001762B4"/>
    <w:rsid w:val="001800F6"/>
    <w:rsid w:val="001806D8"/>
    <w:rsid w:val="001821BF"/>
    <w:rsid w:val="00185E0B"/>
    <w:rsid w:val="001909BF"/>
    <w:rsid w:val="0019354F"/>
    <w:rsid w:val="0019709A"/>
    <w:rsid w:val="001A0724"/>
    <w:rsid w:val="001A0929"/>
    <w:rsid w:val="001A284B"/>
    <w:rsid w:val="001B18BC"/>
    <w:rsid w:val="001B6DA0"/>
    <w:rsid w:val="001D14C6"/>
    <w:rsid w:val="00204960"/>
    <w:rsid w:val="0020520D"/>
    <w:rsid w:val="002211BE"/>
    <w:rsid w:val="00270C75"/>
    <w:rsid w:val="00280CC6"/>
    <w:rsid w:val="00286E05"/>
    <w:rsid w:val="00295C75"/>
    <w:rsid w:val="002C73AB"/>
    <w:rsid w:val="002E140E"/>
    <w:rsid w:val="003113A8"/>
    <w:rsid w:val="003269C4"/>
    <w:rsid w:val="00340694"/>
    <w:rsid w:val="003445BD"/>
    <w:rsid w:val="00351230"/>
    <w:rsid w:val="00363CEB"/>
    <w:rsid w:val="0036599F"/>
    <w:rsid w:val="00370EC3"/>
    <w:rsid w:val="0038019E"/>
    <w:rsid w:val="003A2FC6"/>
    <w:rsid w:val="003B3E18"/>
    <w:rsid w:val="003F4C1B"/>
    <w:rsid w:val="004041A4"/>
    <w:rsid w:val="0040773A"/>
    <w:rsid w:val="00420450"/>
    <w:rsid w:val="00426BBC"/>
    <w:rsid w:val="0044493D"/>
    <w:rsid w:val="00447792"/>
    <w:rsid w:val="00453531"/>
    <w:rsid w:val="00461854"/>
    <w:rsid w:val="004648FA"/>
    <w:rsid w:val="004651E5"/>
    <w:rsid w:val="00473526"/>
    <w:rsid w:val="00476F88"/>
    <w:rsid w:val="00477875"/>
    <w:rsid w:val="004841FB"/>
    <w:rsid w:val="004A4EE7"/>
    <w:rsid w:val="004A58D4"/>
    <w:rsid w:val="004C0795"/>
    <w:rsid w:val="004C315A"/>
    <w:rsid w:val="004D025B"/>
    <w:rsid w:val="004D7C32"/>
    <w:rsid w:val="004E0C1C"/>
    <w:rsid w:val="004E3ED7"/>
    <w:rsid w:val="004E4AD0"/>
    <w:rsid w:val="005202D5"/>
    <w:rsid w:val="00550D5F"/>
    <w:rsid w:val="0055370C"/>
    <w:rsid w:val="00555732"/>
    <w:rsid w:val="00581E7F"/>
    <w:rsid w:val="00593A51"/>
    <w:rsid w:val="005A38D4"/>
    <w:rsid w:val="005A5919"/>
    <w:rsid w:val="005B28C8"/>
    <w:rsid w:val="005F3A0A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243F4"/>
    <w:rsid w:val="00724683"/>
    <w:rsid w:val="007408D8"/>
    <w:rsid w:val="007428F3"/>
    <w:rsid w:val="00753147"/>
    <w:rsid w:val="007616DF"/>
    <w:rsid w:val="007647AE"/>
    <w:rsid w:val="00776ADB"/>
    <w:rsid w:val="00792B30"/>
    <w:rsid w:val="007A4C30"/>
    <w:rsid w:val="007E3828"/>
    <w:rsid w:val="007F6823"/>
    <w:rsid w:val="0082063C"/>
    <w:rsid w:val="00854775"/>
    <w:rsid w:val="00857856"/>
    <w:rsid w:val="008611A9"/>
    <w:rsid w:val="00872BBF"/>
    <w:rsid w:val="00883B6B"/>
    <w:rsid w:val="00896A53"/>
    <w:rsid w:val="00896E23"/>
    <w:rsid w:val="008A4A95"/>
    <w:rsid w:val="008C1E33"/>
    <w:rsid w:val="008C4AEE"/>
    <w:rsid w:val="008F7C79"/>
    <w:rsid w:val="00920553"/>
    <w:rsid w:val="0092701F"/>
    <w:rsid w:val="0093779B"/>
    <w:rsid w:val="00941CBD"/>
    <w:rsid w:val="00952967"/>
    <w:rsid w:val="00955C61"/>
    <w:rsid w:val="00956F5F"/>
    <w:rsid w:val="00967B57"/>
    <w:rsid w:val="0097319A"/>
    <w:rsid w:val="009A120D"/>
    <w:rsid w:val="009A2F19"/>
    <w:rsid w:val="009F3BD4"/>
    <w:rsid w:val="00A04473"/>
    <w:rsid w:val="00A1553D"/>
    <w:rsid w:val="00A368BB"/>
    <w:rsid w:val="00A421BB"/>
    <w:rsid w:val="00A67A0E"/>
    <w:rsid w:val="00A83208"/>
    <w:rsid w:val="00A90161"/>
    <w:rsid w:val="00A9390D"/>
    <w:rsid w:val="00AB4B81"/>
    <w:rsid w:val="00AB5A4F"/>
    <w:rsid w:val="00AC2267"/>
    <w:rsid w:val="00AE26F6"/>
    <w:rsid w:val="00AF5DC0"/>
    <w:rsid w:val="00B274F7"/>
    <w:rsid w:val="00B27CF0"/>
    <w:rsid w:val="00B3428B"/>
    <w:rsid w:val="00B41401"/>
    <w:rsid w:val="00B666D9"/>
    <w:rsid w:val="00B7767A"/>
    <w:rsid w:val="00B84D60"/>
    <w:rsid w:val="00BA0F30"/>
    <w:rsid w:val="00BA41FC"/>
    <w:rsid w:val="00BC04E5"/>
    <w:rsid w:val="00BC11AB"/>
    <w:rsid w:val="00BC72CC"/>
    <w:rsid w:val="00BD20AB"/>
    <w:rsid w:val="00BD6F50"/>
    <w:rsid w:val="00BE3F87"/>
    <w:rsid w:val="00BE4A18"/>
    <w:rsid w:val="00C00F48"/>
    <w:rsid w:val="00C47CFF"/>
    <w:rsid w:val="00C56465"/>
    <w:rsid w:val="00C70CF6"/>
    <w:rsid w:val="00C7676C"/>
    <w:rsid w:val="00C85A8B"/>
    <w:rsid w:val="00C87FE4"/>
    <w:rsid w:val="00C92BE3"/>
    <w:rsid w:val="00C93EA3"/>
    <w:rsid w:val="00CB2AD5"/>
    <w:rsid w:val="00CD2C07"/>
    <w:rsid w:val="00CD3067"/>
    <w:rsid w:val="00CD6B69"/>
    <w:rsid w:val="00CF36C3"/>
    <w:rsid w:val="00CF4BDC"/>
    <w:rsid w:val="00D21DEE"/>
    <w:rsid w:val="00D2364B"/>
    <w:rsid w:val="00D25A21"/>
    <w:rsid w:val="00D31AE2"/>
    <w:rsid w:val="00D96C63"/>
    <w:rsid w:val="00DC1EEF"/>
    <w:rsid w:val="00DC3713"/>
    <w:rsid w:val="00DD0C17"/>
    <w:rsid w:val="00DE2291"/>
    <w:rsid w:val="00E061E4"/>
    <w:rsid w:val="00E07DBB"/>
    <w:rsid w:val="00E13472"/>
    <w:rsid w:val="00E249FA"/>
    <w:rsid w:val="00E33673"/>
    <w:rsid w:val="00E55CA0"/>
    <w:rsid w:val="00E617BE"/>
    <w:rsid w:val="00E83B8A"/>
    <w:rsid w:val="00E87784"/>
    <w:rsid w:val="00E90BF2"/>
    <w:rsid w:val="00E9664D"/>
    <w:rsid w:val="00EF199B"/>
    <w:rsid w:val="00F0120A"/>
    <w:rsid w:val="00F0706C"/>
    <w:rsid w:val="00F14F63"/>
    <w:rsid w:val="00F42D5A"/>
    <w:rsid w:val="00F55175"/>
    <w:rsid w:val="00F75E5C"/>
    <w:rsid w:val="00F7616E"/>
    <w:rsid w:val="00F869D1"/>
    <w:rsid w:val="00F87F86"/>
    <w:rsid w:val="00FA297D"/>
    <w:rsid w:val="00FC2868"/>
    <w:rsid w:val="00FC34A1"/>
    <w:rsid w:val="00FC3BCC"/>
    <w:rsid w:val="00FD4D9A"/>
    <w:rsid w:val="00FE1370"/>
    <w:rsid w:val="00FE1AD5"/>
    <w:rsid w:val="00FF11E9"/>
    <w:rsid w:val="00FF4CB6"/>
    <w:rsid w:val="24FE5D02"/>
    <w:rsid w:val="42B52EEA"/>
    <w:rsid w:val="4E0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  <w:style w:type="paragraph" w:customStyle="1" w:styleId="6">
    <w:name w:val="Обычный (веб)1"/>
    <w:basedOn w:val="1"/>
    <w:qFormat/>
    <w:uiPriority w:val="99"/>
    <w:pPr>
      <w:suppressAutoHyphens/>
      <w:spacing w:before="280" w:after="119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customStyle="1" w:styleId="7">
    <w:name w:val="Текст выноски Знак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3</Pages>
  <Words>402</Words>
  <Characters>3456</Characters>
  <Lines>28</Lines>
  <Paragraphs>7</Paragraphs>
  <TotalTime>24</TotalTime>
  <ScaleCrop>false</ScaleCrop>
  <LinksUpToDate>false</LinksUpToDate>
  <CharactersWithSpaces>3851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2024-02-19T09:22:00Z</dcterms:created>
  <dc:creator>Евгения</dc:creator>
  <cp:lastModifiedBy>User</cp:lastModifiedBy>
  <cp:lastPrinted>2024-02-20T07:36:47Z</cp:lastPrinted>
  <dcterms:modified xsi:type="dcterms:W3CDTF">2024-02-20T07:37:37Z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1ADF2C2991CA478E85856949A6FA182A_13</vt:lpwstr>
  </property>
</Properties>
</file>